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E0EE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Нередко многие подростки, совершая суицид, прямо не предусматривают смертельного исхода. В отличие от взрослых у них отсутствуют четкие границы между истинной суицидальной попыткой и демонстративно - шантажирующим аутоагрессивным (агрессия, направленная на самого себя) поступком.   </w:t>
      </w:r>
    </w:p>
    <w:p w14:paraId="6C4C565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Это заставляет в практических целях все виды аутоагрессии у детей и подростков рассматривать как разновидности суицидального поведения. Общая неустойчивость, недостаточность критики, повышенная самооценка и эгоцентризм создают условия для снижения ценности жизни, что негативно окрашивает эмоциональность подростка, а в конфликтной ситуации создает предпосылки для суицида.</w:t>
      </w:r>
    </w:p>
    <w:p w14:paraId="35DD97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Анализ суицидоопасных конфликтных ситуаций, показывает, что для подростка они могут складываться из незначительных, по мнению взрослых, неурядиц. Однако, некоторый максимализм в оценках, неумение предвидеть истинные последствия своих поступков и прогнозировать исходы сложившейся ситуации, отсутствие жизненного опыта, свойственные периоду детства и, создавали ощущение безысходности, неразрешимости конфликта, порождали чувство отчаяния и одиночества. </w:t>
      </w:r>
    </w:p>
    <w:p w14:paraId="760415D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Все это делало даже незначительную конфликтную ситуацию суицидоопасной особенно для подростка, что подчас недооценивалось окружающими взрослыми. Все это обуславливает повышенный суицидальный риск в пубертатном возрасте, что, в частности, подтверждается и статистически.</w:t>
      </w:r>
    </w:p>
    <w:p w14:paraId="272F0E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>Если замечены факторы склонности к самоубийству.</w:t>
      </w:r>
    </w:p>
    <w:p w14:paraId="2B4B1EC4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1) </w:t>
      </w:r>
      <w:r>
        <w:rPr>
          <w:rFonts w:ascii="Times New Roman" w:hAnsi="Times New Roman" w:cs="Times New Roman"/>
          <w:sz w:val="20"/>
          <w:szCs w:val="16"/>
        </w:rPr>
        <w:t xml:space="preserve">Внимательно выслушайте. Найдите и поймите проблему, решившегося на самоубийство подростка. Поймите, что скрыто под его словами. Ребенок не всегда может подобрать необходимые слова. </w:t>
      </w:r>
    </w:p>
    <w:p w14:paraId="5C1DDB53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2)  </w:t>
      </w:r>
      <w:r>
        <w:rPr>
          <w:rFonts w:ascii="Times New Roman" w:hAnsi="Times New Roman" w:cs="Times New Roman"/>
          <w:sz w:val="20"/>
          <w:szCs w:val="16"/>
        </w:rPr>
        <w:t>Определите и оцените серьезность, намерений и</w:t>
      </w:r>
    </w:p>
    <w:p w14:paraId="72256C25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чувств, глубину эмоционального кризиса ребенка.</w:t>
      </w:r>
    </w:p>
    <w:p w14:paraId="612FA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FA210D3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3)  </w:t>
      </w:r>
      <w:r>
        <w:rPr>
          <w:rFonts w:ascii="Times New Roman" w:hAnsi="Times New Roman" w:cs="Times New Roman"/>
          <w:sz w:val="20"/>
          <w:szCs w:val="16"/>
        </w:rPr>
        <w:t>Внимательно отнеситесь ко всем даже самым</w:t>
      </w:r>
    </w:p>
    <w:p w14:paraId="44BE3550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незначительным обидам и жалобам. Не пренебрегайте ничем из сказанного.</w:t>
      </w:r>
    </w:p>
    <w:p w14:paraId="7EAB6C3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453E748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4)  </w:t>
      </w:r>
      <w:r>
        <w:rPr>
          <w:rFonts w:ascii="Times New Roman" w:hAnsi="Times New Roman" w:cs="Times New Roman"/>
          <w:sz w:val="20"/>
          <w:szCs w:val="16"/>
        </w:rPr>
        <w:t xml:space="preserve">Не бойтесь прямо спросить, не думает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14:paraId="4C6A3E6E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14:paraId="2076AA9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8FBA98D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5) </w:t>
      </w:r>
      <w:r>
        <w:rPr>
          <w:rFonts w:ascii="Times New Roman" w:hAnsi="Times New Roman" w:cs="Times New Roman"/>
          <w:sz w:val="20"/>
          <w:szCs w:val="16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14:paraId="153A7FC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D8C5DA5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6) </w:t>
      </w:r>
      <w:r>
        <w:rPr>
          <w:rFonts w:ascii="Times New Roman" w:hAnsi="Times New Roman" w:cs="Times New Roman"/>
          <w:sz w:val="20"/>
          <w:szCs w:val="16"/>
        </w:rP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14:paraId="3C8B949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C3E5CDB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7) </w:t>
      </w:r>
      <w:r>
        <w:rPr>
          <w:rFonts w:ascii="Times New Roman" w:hAnsi="Times New Roman" w:cs="Times New Roman"/>
          <w:sz w:val="20"/>
          <w:szCs w:val="16"/>
        </w:rPr>
        <w:t>Следует принять во внимание и другие возможные источники помощи: друзей, семью, врачей, священников, к которым можно обратиться.</w:t>
      </w:r>
    </w:p>
    <w:p w14:paraId="47013B40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5FEA7DFB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29AD1B37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553378D0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4326190C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7A046138">
      <w:pPr>
        <w:spacing w:after="0"/>
        <w:rPr>
          <w:rFonts w:ascii="Times New Roman" w:hAnsi="Times New Roman" w:cs="Times New Roman"/>
          <w:sz w:val="18"/>
          <w:szCs w:val="16"/>
        </w:rPr>
      </w:pPr>
    </w:p>
    <w:p w14:paraId="7E14B639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08D6A8D4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14C97D6C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2FD4770B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2C00006A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74A376B6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</w:p>
    <w:p w14:paraId="2302E9D3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17D97A93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4A6CA11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40D968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666DAF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799EC9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6C04AFA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EDFD02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06C493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>ОСОБЕННОСТИ ПОДРОСТКОВЫХ И</w:t>
      </w:r>
    </w:p>
    <w:p w14:paraId="4DCB099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>МОЛОДЕЖНЫХ СУИЦИДОВ</w:t>
      </w:r>
    </w:p>
    <w:p w14:paraId="551C281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39443A6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72390</wp:posOffset>
            </wp:positionV>
            <wp:extent cx="1885950" cy="2409825"/>
            <wp:effectExtent l="0" t="0" r="0" b="9525"/>
            <wp:wrapThrough wrapText="bothSides">
              <wp:wrapPolygon>
                <wp:start x="0" y="0"/>
                <wp:lineTo x="0" y="21515"/>
                <wp:lineTo x="21382" y="21515"/>
                <wp:lineTo x="213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E259C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07B8C5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5BE3D4D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92C94D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35E3030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D3BF0E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556948B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6EE6CE5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4C96C0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1D77879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E498FA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628B14B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1CC627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12FDCAB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41D125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1BA963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F23712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8E1A7F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00FEE83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120C4C9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755010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C16CC4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89437D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5BD245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8C4FE6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6DF32B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FA9C72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>СМОРГОНЬ --- 2019</w:t>
      </w:r>
    </w:p>
    <w:p w14:paraId="4A0C03F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F6B9FE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29B9C7B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4759D2C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1CBA1F7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16E2BFA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14:paraId="78492A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Суицид - </w:t>
      </w:r>
      <w:r>
        <w:rPr>
          <w:rFonts w:ascii="Times New Roman" w:hAnsi="Times New Roman" w:cs="Times New Roman"/>
          <w:sz w:val="18"/>
          <w:szCs w:val="18"/>
        </w:rPr>
        <w:t>согласно определению Всемирной</w:t>
      </w:r>
    </w:p>
    <w:p w14:paraId="1771D9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организации здравоохранения (ВОЗ), представляет</w:t>
      </w:r>
    </w:p>
    <w:p w14:paraId="52C6DE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собой преднамеренные действия человека в отношении</w:t>
      </w:r>
    </w:p>
    <w:p w14:paraId="7434D0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себя самого, приводящие к гибели.</w:t>
      </w:r>
    </w:p>
    <w:p w14:paraId="5E322482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14:paraId="2B353D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Суицидальное поведение </w:t>
      </w:r>
      <w:r>
        <w:rPr>
          <w:rFonts w:ascii="Times New Roman" w:hAnsi="Times New Roman" w:cs="Times New Roman"/>
          <w:sz w:val="18"/>
          <w:szCs w:val="18"/>
        </w:rPr>
        <w:t>— стремление</w:t>
      </w:r>
    </w:p>
    <w:p w14:paraId="2258EF3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человека покончить жизнь самоубийством.</w:t>
      </w:r>
    </w:p>
    <w:p w14:paraId="3C3D9F01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14:paraId="706826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Парасуицид </w:t>
      </w:r>
      <w:r>
        <w:rPr>
          <w:rFonts w:ascii="Times New Roman" w:hAnsi="Times New Roman" w:cs="Times New Roman"/>
          <w:sz w:val="18"/>
          <w:szCs w:val="18"/>
        </w:rPr>
        <w:t>(Kreitman N., 1969, 1970) — несмертельное умышленное самоповреждение, которое нацелено на достижение желаемых субъектом изменений за счет физических последствий. По определению ВОЗ (1982) парасуицид – синоним суицидальной попытки. N. Kreitman определял парасуицид как призыв о помощи, способ воздействия на окружающих с целью изменения сложившейся ситуации, и относил к ним суицидальные акты с истинным намерением умереть, но не  акончившиеся</w:t>
      </w:r>
    </w:p>
    <w:p w14:paraId="3442A2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смертью.</w:t>
      </w:r>
    </w:p>
    <w:p w14:paraId="689CDB8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Классификация</w:t>
      </w:r>
    </w:p>
    <w:p w14:paraId="6A7BCBFA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F86F2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•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Прямое суицидальное поведение </w:t>
      </w:r>
      <w:r>
        <w:rPr>
          <w:rFonts w:ascii="Times New Roman" w:hAnsi="Times New Roman" w:cs="Times New Roman"/>
          <w:sz w:val="18"/>
          <w:szCs w:val="18"/>
        </w:rPr>
        <w:t>— суицидальные мысли, суицидальные попытки и завершённые суициды.</w:t>
      </w:r>
    </w:p>
    <w:p w14:paraId="338C38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•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Непрямое суицидальное поведение </w:t>
      </w:r>
      <w:r>
        <w:rPr>
          <w:rFonts w:ascii="Times New Roman" w:hAnsi="Times New Roman" w:cs="Times New Roman"/>
          <w:sz w:val="18"/>
          <w:szCs w:val="18"/>
        </w:rPr>
        <w:t>— подросток бессознательно подвергает себя риску, опасному для жизни, не имея при этом желания умереть (алкогольные эксцессы и злоупотребление психоактивными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делинквентное поведение, некоторые экстремальные виды спорта).</w:t>
      </w:r>
    </w:p>
    <w:p w14:paraId="0404642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5E7F463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Возрастные особенности суицидального поведения.</w:t>
      </w:r>
    </w:p>
    <w:p w14:paraId="762FA694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2C54834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Суицидальное поведение у подростков отличается естественным возрастным своеобразием. Им характерна повышенная впечатлительность и внушаемость, способность ярко чувствовать и переживать, склонность к колебаниям настроения, слабость критических способностей, импульсивность в принятии решения. Нередки случаи, когда самоубийство подростков вызывается гневом, протестом, злобой или желанием наказать себя и других. Подростки нередко тщательно планируют суицидальные действия, их основой является экзистенциальный кризис, обусловленный психологической депривацией.</w:t>
      </w:r>
    </w:p>
    <w:p w14:paraId="4703E0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молодом возрасте наиболее часто встречаются суицидальные попытки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или ссорой с партнером.</w:t>
      </w:r>
    </w:p>
    <w:p w14:paraId="1882B2F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Пусковой фактор.</w:t>
      </w:r>
    </w:p>
    <w:p w14:paraId="79EBDDEE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038F4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Негативные эмоции, при которых страдания, печаль,</w:t>
      </w:r>
    </w:p>
    <w:p w14:paraId="2E9AB4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тревога становятся невыносимыми. Душевная и физическая боль – основная составляющая самоубийства, как способ прекратить боль. Возраст наибольшего риска по суициду у молодежи 13 - 25 лет.</w:t>
      </w:r>
    </w:p>
    <w:p w14:paraId="6F1B81E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Предвестники суицида:</w:t>
      </w:r>
    </w:p>
    <w:p w14:paraId="663E79DF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32F2F3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18"/>
          <w:szCs w:val="18"/>
        </w:rPr>
        <w:t>Намеки, высказывания, зашифрованные сообщения или действия очень похожие на действия человека собирающегося в дальний путь, саморазрушающее поведение (опасная деятельность, ведущая к смерти, употребление алкоголя, наркотиков и т.д.), боль и депрессия, связанные с потерей любимых, напряженностью семейных отношений, не разрешенные конфликты на работе и учебе.</w:t>
      </w:r>
    </w:p>
    <w:p w14:paraId="30E5E23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Факторы суицидального риска:</w:t>
      </w:r>
    </w:p>
    <w:p w14:paraId="76582BA4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21A41935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Социально - демографические факторы:</w:t>
      </w:r>
    </w:p>
    <w:p w14:paraId="470A59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Пол – мужской (уровень суицидов у юношей выше в три- четыре раза)</w:t>
      </w:r>
    </w:p>
    <w:p w14:paraId="2F9E39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2.Возраст – подростки и молодые люди (14-24года)</w:t>
      </w:r>
    </w:p>
    <w:p w14:paraId="3C172DA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3.Семейная ситуация (непонимание со стороны родителей, безразличное отношение друг к другу и т.д.).</w:t>
      </w:r>
    </w:p>
    <w:p w14:paraId="3921618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Медико-психологические факторы:</w:t>
      </w:r>
    </w:p>
    <w:p w14:paraId="015F6C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Психическая патология:</w:t>
      </w:r>
    </w:p>
    <w:p w14:paraId="455186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Депрессия, особенно затяжной период в недавнем прошлом.</w:t>
      </w:r>
    </w:p>
    <w:p w14:paraId="1566AAF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Алкогольная зависимость.</w:t>
      </w:r>
    </w:p>
    <w:p w14:paraId="754677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Зависимость от других психоактивных веществ.</w:t>
      </w:r>
    </w:p>
    <w:p w14:paraId="5C749D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Расстройство личности.</w:t>
      </w:r>
    </w:p>
    <w:p w14:paraId="38C31F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Циклоидная, сензитивная, эпилептоидная, истероидная акцентуации личности.</w:t>
      </w:r>
    </w:p>
    <w:p w14:paraId="421BD2A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2.Соматическая патология – тяжелое хроническое прогрессирующее заболевание.</w:t>
      </w:r>
    </w:p>
    <w:p w14:paraId="62CAA4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Врожденные, приобретенные уродства.</w:t>
      </w:r>
    </w:p>
    <w:p w14:paraId="120701E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Потеря физиологических функций (зрения, слуха, способности двигаться, утрата половой функции)</w:t>
      </w:r>
    </w:p>
    <w:p w14:paraId="227057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ВИЧ – инфекция.</w:t>
      </w:r>
    </w:p>
    <w:p w14:paraId="5218840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Биографические факторы:</w:t>
      </w:r>
    </w:p>
    <w:p w14:paraId="0EA5A43F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09523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Гомосексуальная ориентация.</w:t>
      </w:r>
    </w:p>
    <w:p w14:paraId="6C92DD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2.Суицидальные мысли, намерения, попытки в прошлом.</w:t>
      </w:r>
    </w:p>
    <w:p w14:paraId="3ACCC8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3.Суицидальное поведение родственников, близких людей, значимых лиц.</w:t>
      </w:r>
    </w:p>
    <w:p w14:paraId="087836E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Индикаторы суицидального риска:</w:t>
      </w:r>
    </w:p>
    <w:p w14:paraId="66E6B807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1E7E30AB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Ситуационные индикаторы суицидального риска:</w:t>
      </w:r>
    </w:p>
    <w:p w14:paraId="382055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Смерть любимого человека.</w:t>
      </w:r>
    </w:p>
    <w:p w14:paraId="12E56C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Расставание с любимой (ым).</w:t>
      </w:r>
    </w:p>
    <w:p w14:paraId="59CBBB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Вынужденная социальная изоляция, особенно от друзей или семьи.</w:t>
      </w:r>
    </w:p>
    <w:p w14:paraId="605B63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Сексуальное насилие.</w:t>
      </w:r>
    </w:p>
    <w:p w14:paraId="6A03ED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Нежелательная беременность.</w:t>
      </w:r>
    </w:p>
    <w:p w14:paraId="45E9B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Позор, унижение - «Потеря лица».</w:t>
      </w:r>
    </w:p>
    <w:p w14:paraId="15C4FC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Поведенческие индикаторы суицидального риска:</w:t>
      </w:r>
    </w:p>
    <w:p w14:paraId="5C2B975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Злоупотребление психоактивными веществами.</w:t>
      </w:r>
    </w:p>
    <w:p w14:paraId="7C21D2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Уход из дома.</w:t>
      </w:r>
    </w:p>
    <w:p w14:paraId="0F2EC1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Изменение привычек (несоблюдение правил личной гигиены, ухода за внешностью).</w:t>
      </w:r>
    </w:p>
    <w:p w14:paraId="73F169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Предпочтение тем разговора и чтения, связанных со смертью и самоубийствами.</w:t>
      </w:r>
    </w:p>
    <w:p w14:paraId="682ECE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«Приведение дел в порядок» (письма к родственникам и друзьям, раздаривание личных вещей).</w:t>
      </w:r>
    </w:p>
    <w:p w14:paraId="69ACD76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Коммуникативные индикаторы суицидальных мыслей:</w:t>
      </w:r>
    </w:p>
    <w:p w14:paraId="7086ACF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Разрешающие установки к суицидальному поведению. Негативная триада, характерная для депрессивных состояний: негативная оценка своей личности, окружающего мира, будущего.</w:t>
      </w:r>
    </w:p>
    <w:p w14:paraId="75A455A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«Тунельное поведение» неспособность видеть иные приемлемые пути решения кроме суицида.</w:t>
      </w:r>
    </w:p>
    <w:p w14:paraId="6DAD2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Наличие суицидальных мыслей, намерений, планов.</w:t>
      </w:r>
    </w:p>
    <w:p w14:paraId="517372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Чем обстоятельнее оформлены, тем выше риск реализации.</w:t>
      </w:r>
    </w:p>
    <w:p w14:paraId="26FB2E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Импульсивность как характерологическая черта</w:t>
      </w:r>
    </w:p>
    <w:p w14:paraId="0970E4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Доступность средств суицида.</w:t>
      </w:r>
    </w:p>
    <w:p w14:paraId="7953C1D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Эмоциональные индикаторы суицидального риска:</w:t>
      </w:r>
    </w:p>
    <w:p w14:paraId="2AA19F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Амбивалентность по отношению к жизни.</w:t>
      </w:r>
    </w:p>
    <w:p w14:paraId="2355C7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Депрессивное настроение: безразличие к своей судьбе, подавленность, безнадежность, отчаянье.</w:t>
      </w:r>
    </w:p>
    <w:p w14:paraId="799A0C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Переживание горя.</w:t>
      </w:r>
    </w:p>
    <w:sectPr>
      <w:pgSz w:w="16838" w:h="11906" w:orient="landscape"/>
      <w:pgMar w:top="720" w:right="720" w:bottom="720" w:left="720" w:header="708" w:footer="708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89"/>
    <w:rsid w:val="002F5089"/>
    <w:rsid w:val="00763271"/>
    <w:rsid w:val="00A41A44"/>
    <w:rsid w:val="00C42CFD"/>
    <w:rsid w:val="00DC70BD"/>
    <w:rsid w:val="7EB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1203</Words>
  <Characters>6862</Characters>
  <Lines>57</Lines>
  <Paragraphs>16</Paragraphs>
  <TotalTime>40</TotalTime>
  <ScaleCrop>false</ScaleCrop>
  <LinksUpToDate>false</LinksUpToDate>
  <CharactersWithSpaces>8049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2019-09-13T07:20:00Z</dcterms:created>
  <dc:creator>пользователь</dc:creator>
  <cp:lastModifiedBy>Маргарита Андрушевич</cp:lastModifiedBy>
  <dcterms:modified xsi:type="dcterms:W3CDTF">2024-10-14T15:41:35Z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7B8A6E35E348420784F933DCDCFEB31F_12</vt:lpwstr>
  </property>
</Properties>
</file>